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January 9th 2026</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11 am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 (Chair)</w:t>
      </w:r>
      <w:r w:rsidDel="00000000" w:rsidR="00000000" w:rsidRPr="00000000">
        <w:rPr>
          <w:color w:val="000000"/>
          <w:sz w:val="24"/>
          <w:szCs w:val="24"/>
          <w:rtl w:val="0"/>
        </w:rPr>
        <w:t xml:space="preserve">,</w:t>
      </w:r>
      <w:r w:rsidDel="00000000" w:rsidR="00000000" w:rsidRPr="00000000">
        <w:rPr>
          <w:sz w:val="24"/>
          <w:szCs w:val="24"/>
          <w:rtl w:val="0"/>
        </w:rPr>
        <w:t xml:space="preserve">S. Kodikara, G. Johnson, Q. Liu, L. El-Dakhakhni, G. Nowlan (Secretary), </w:t>
      </w:r>
      <w:r w:rsidDel="00000000" w:rsidR="00000000" w:rsidRPr="00000000">
        <w:rPr>
          <w:color w:val="000000"/>
          <w:sz w:val="24"/>
          <w:szCs w:val="24"/>
          <w:rtl w:val="0"/>
        </w:rPr>
        <w:t xml:space="preserve">J. Seto </w:t>
      </w:r>
      <w:r w:rsidDel="00000000" w:rsidR="00000000" w:rsidRPr="00000000">
        <w:rPr>
          <w:sz w:val="24"/>
          <w:szCs w:val="24"/>
          <w:rtl w:val="0"/>
        </w:rPr>
        <w:t xml:space="preserve">(Staff)</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4:15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r>
      <w:r w:rsidDel="00000000" w:rsidR="00000000" w:rsidRPr="00000000">
        <w:rPr>
          <w:b w:val="1"/>
          <w:bCs w:val="1"/>
          <w:color w:val="000000"/>
          <w:sz w:val="24"/>
          <w:szCs w:val="24"/>
          <w:rtl w:val="0"/>
        </w:rPr>
        <w:t xml:space="preserve">MOVED</w:t>
      </w:r>
      <w:r w:rsidDel="00000000" w:rsidR="00000000" w:rsidRPr="00000000">
        <w:rPr>
          <w:color w:val="000000"/>
          <w:sz w:val="24"/>
          <w:szCs w:val="24"/>
          <w:rtl w:val="0"/>
        </w:rPr>
        <w:t xml:space="preserve"> (</w:t>
      </w:r>
      <w:r w:rsidDel="00000000" w:rsidR="00000000" w:rsidRPr="00000000">
        <w:rPr>
          <w:sz w:val="24"/>
          <w:szCs w:val="24"/>
          <w:rtl w:val="0"/>
        </w:rPr>
        <w:t xml:space="preserve">El-Dakhakhni/Liu</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b w:val="1"/>
          <w:bCs w:val="1"/>
          <w:sz w:val="24"/>
          <w:szCs w:val="24"/>
          <w:rtl w:val="0"/>
        </w:rPr>
        <w:t xml:space="preserve">MOVED</w:t>
      </w:r>
      <w:r w:rsidDel="00000000" w:rsidR="00000000" w:rsidRPr="00000000">
        <w:rPr>
          <w:sz w:val="24"/>
          <w:szCs w:val="24"/>
          <w:rtl w:val="0"/>
        </w:rPr>
        <w:t xml:space="preserve"> (Kodikara/Kayed): “To approve the previous minutes of November 7th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B">
      <w:pPr>
        <w:spacing w:after="0" w:line="240" w:lineRule="auto"/>
        <w:ind w:left="720" w:firstLine="0"/>
        <w:rPr>
          <w:sz w:val="24"/>
          <w:szCs w:val="24"/>
        </w:rPr>
      </w:pPr>
      <w:r w:rsidDel="00000000" w:rsidR="00000000" w:rsidRPr="00000000">
        <w:rPr>
          <w:sz w:val="24"/>
          <w:szCs w:val="24"/>
          <w:rtl w:val="0"/>
        </w:rPr>
        <w:t xml:space="preserve">S. Kodikara reported that she and Z. Nettey would be holding an onboarding meeting for the Arbor Editors next week via ZOOM.  December 1st is the deadline for submissions and they have 49 so far.</w:t>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Q. Liu reported that she and D. Tessaro have finished choosing the Selections Committee for the URC, including the professors.  They have only received 20 abstracts and none from the Humanities and very little in the Social Sciences.  They will probably have to extend the deadline.</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L. El-Dakhakhni reported that Professor Stanely is not available for the Medhi Hasan event - but she feels that he might be interested in doing his own talk later in the term.   G. Nowlan suggested that Randy Boyagoda would be a good person to approach to be the moderator and another panelist.  G. Johnson will bring this up at the Dean’s Meeting on Friday. </w:t>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L. El-Dakhakhni also reported that she is meeting with the Burwash Dining Hall to learn the logistics of the program and also with Cici, the person who started the Eat after 8 program.   Then she will approach other Colleges to ask them to join.</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G. Johnson said she will start working on sending out sponsorship letters for the Hasan event - J. Seto has already drafted a letter that she can work with.  She has heard back from Wes Hall and is hoping that he can speak during Black History Month or maybe be a guest on the podcast.  She and Z. Nettey have created a podcast schedule for the winter term.</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F. Kayed met with UTSU regarding the Translink project.  She needs to work on creating the application form, which she will, with J. Seto.    We will have vouchers in increments of $25 and these will be given out to students based on an algorithm. L. El-Dakhakhni also brought up that should advertise the TTC’s “FAIR” pass to students.</w:t>
      </w:r>
    </w:p>
    <w:p w:rsidR="00000000" w:rsidDel="00000000" w:rsidP="00000000" w:rsidRDefault="00000000" w:rsidRPr="00000000" w14:paraId="00000016">
      <w:pPr>
        <w:spacing w:after="0" w:line="240" w:lineRule="auto"/>
        <w:ind w:left="720" w:firstLine="0"/>
        <w:rPr>
          <w:sz w:val="24"/>
          <w:szCs w:val="24"/>
        </w:rPr>
      </w:pPr>
      <w:r w:rsidDel="00000000" w:rsidR="00000000" w:rsidRPr="00000000">
        <w:rPr>
          <w:sz w:val="24"/>
          <w:szCs w:val="24"/>
          <w:rtl w:val="0"/>
        </w:rPr>
        <w:t xml:space="preserve">We will be discussing the CR/NCR issue at next Friday’s Dean’s meeting.  We will ask about increasing the percentage of marked work that is handed back to students before the change date.</w:t>
        <w:br w:type="textWrapping"/>
      </w:r>
    </w:p>
    <w:p w:rsidR="00000000" w:rsidDel="00000000" w:rsidP="00000000" w:rsidRDefault="00000000" w:rsidRPr="00000000" w14:paraId="00000017">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18">
      <w:pPr>
        <w:ind w:left="720" w:firstLine="0"/>
        <w:jc w:val="both"/>
        <w:rPr>
          <w:sz w:val="24"/>
          <w:szCs w:val="24"/>
        </w:rPr>
      </w:pPr>
      <w:r w:rsidDel="00000000" w:rsidR="00000000" w:rsidRPr="00000000">
        <w:rPr>
          <w:sz w:val="24"/>
          <w:szCs w:val="24"/>
          <w:rtl w:val="0"/>
        </w:rPr>
        <w:t xml:space="preserve">G. Nowlan reported that all photos have been taken of the new Executive - now he just needs everyone to send in their Bios to  him.  The new website files are almost ready to be sent to the Executive for viewing.  </w:t>
      </w:r>
    </w:p>
    <w:p w:rsidR="00000000" w:rsidDel="00000000" w:rsidP="00000000" w:rsidRDefault="00000000" w:rsidRPr="00000000" w14:paraId="00000019">
      <w:pPr>
        <w:ind w:left="720" w:firstLine="0"/>
        <w:jc w:val="both"/>
        <w:rPr>
          <w:sz w:val="24"/>
          <w:szCs w:val="24"/>
        </w:rPr>
      </w:pPr>
      <w:r w:rsidDel="00000000" w:rsidR="00000000" w:rsidRPr="00000000">
        <w:rPr>
          <w:sz w:val="24"/>
          <w:szCs w:val="24"/>
          <w:rtl w:val="0"/>
        </w:rPr>
        <w:t xml:space="preserve">J. Seto reported that there were 21 review sessions for EXAM JAM to-date, 5 dogs scheduled and the t-shirts have arrived!  She also thanked M. Ramos for the Dean for the Day poster and the Dean’s Office has already sent us their share of the donation to the Food Bank.</w:t>
      </w:r>
    </w:p>
    <w:p w:rsidR="00000000" w:rsidDel="00000000" w:rsidP="00000000" w:rsidRDefault="00000000" w:rsidRPr="00000000" w14:paraId="0000001A">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ab/>
        <w:t xml:space="preserve">F. Kayed asked if anyone had anything else for the Dean’s meeting agenda - J. Seto will send it up to</w:t>
        <w:tab/>
        <w:t xml:space="preserve"> the Dean’s Office.</w:t>
      </w:r>
    </w:p>
    <w:p w:rsidR="00000000" w:rsidDel="00000000" w:rsidP="00000000" w:rsidRDefault="00000000" w:rsidRPr="00000000" w14:paraId="0000001C">
      <w:pPr>
        <w:ind w:left="0" w:firstLine="0"/>
        <w:rPr>
          <w:sz w:val="24"/>
          <w:szCs w:val="24"/>
        </w:rPr>
      </w:pPr>
      <w:r w:rsidDel="00000000" w:rsidR="00000000" w:rsidRPr="00000000">
        <w:rPr>
          <w:sz w:val="24"/>
          <w:szCs w:val="24"/>
          <w:rtl w:val="0"/>
        </w:rPr>
        <w:tab/>
        <w:t xml:space="preserve">F. Kayed also asked if everyone was ok signing the BPHM petition - everyone agreed - each Executive</w:t>
        <w:tab/>
        <w:t xml:space="preserve">will sign the petition individually.  </w:t>
      </w:r>
    </w:p>
    <w:p w:rsidR="00000000" w:rsidDel="00000000" w:rsidP="00000000" w:rsidRDefault="00000000" w:rsidRPr="00000000" w14:paraId="0000001D">
      <w:pPr>
        <w:ind w:left="0" w:firstLine="0"/>
        <w:rPr>
          <w:sz w:val="24"/>
          <w:szCs w:val="24"/>
        </w:rPr>
      </w:pPr>
      <w:r w:rsidDel="00000000" w:rsidR="00000000" w:rsidRPr="00000000">
        <w:rPr>
          <w:sz w:val="24"/>
          <w:szCs w:val="24"/>
          <w:rtl w:val="0"/>
        </w:rPr>
        <w:tab/>
        <w:t xml:space="preserve">J. Seto brought up the tradition of the Secret Satan gift exchange.  It was decided that we would get</w:t>
        <w:tab/>
        <w:t xml:space="preserve"> together when we return from Winter Break to do this event.</w:t>
      </w:r>
    </w:p>
    <w:p w:rsidR="00000000" w:rsidDel="00000000" w:rsidP="00000000" w:rsidRDefault="00000000" w:rsidRPr="00000000" w14:paraId="0000001E">
      <w:pPr>
        <w:ind w:left="0" w:firstLine="0"/>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Adjournment</w:t>
      </w:r>
    </w:p>
    <w:p w:rsidR="00000000" w:rsidDel="00000000" w:rsidP="00000000" w:rsidRDefault="00000000" w:rsidRPr="00000000" w14:paraId="0000001F">
      <w:pPr>
        <w:ind w:left="0" w:firstLine="720"/>
        <w:rPr>
          <w:sz w:val="24"/>
          <w:szCs w:val="24"/>
        </w:rPr>
      </w:pPr>
      <w:r w:rsidDel="00000000" w:rsidR="00000000" w:rsidRPr="00000000">
        <w:rPr>
          <w:sz w:val="24"/>
          <w:szCs w:val="24"/>
          <w:rtl w:val="0"/>
        </w:rPr>
        <w:t xml:space="preserve">MOVED(Johnson/Kodikara): “To adjourn.”</w:t>
      </w:r>
    </w:p>
    <w:p w:rsidR="00000000" w:rsidDel="00000000" w:rsidP="00000000" w:rsidRDefault="00000000" w:rsidRPr="00000000" w14:paraId="00000020">
      <w:pPr>
        <w:ind w:left="0" w:firstLine="720"/>
        <w:rPr>
          <w:sz w:val="24"/>
          <w:szCs w:val="24"/>
        </w:rPr>
      </w:pPr>
      <w:r w:rsidDel="00000000" w:rsidR="00000000" w:rsidRPr="00000000">
        <w:rPr>
          <w:sz w:val="24"/>
          <w:szCs w:val="24"/>
          <w:rtl w:val="0"/>
        </w:rPr>
        <w:t xml:space="preserve">*CARRIED</w:t>
        <w:br w:type="textWrapping"/>
      </w:r>
    </w:p>
    <w:p w:rsidR="00000000" w:rsidDel="00000000" w:rsidP="00000000" w:rsidRDefault="00000000" w:rsidRPr="00000000" w14:paraId="00000021">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js</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D0ArsrLTIZaE7NWZmSlZHQPIw==">CgMxLjA4AHIhMVluams2VkQ2WHV0NzNybHEwSTdZemtKZUxaaWdMYVlm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