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sz w:val="24"/>
          <w:szCs w:val="24"/>
        </w:rPr>
      </w:pPr>
      <w:r w:rsidDel="00000000" w:rsidR="00000000" w:rsidRPr="00000000">
        <w:rPr>
          <w:color w:val="000000"/>
          <w:sz w:val="24"/>
          <w:szCs w:val="24"/>
          <w:rtl w:val="0"/>
        </w:rPr>
        <w:br w:type="textWrapping"/>
        <w:t xml:space="preserve">ASSU Executive Meeting</w:t>
      </w:r>
      <w:r w:rsidDel="00000000" w:rsidR="00000000" w:rsidRPr="00000000">
        <w:rPr>
          <w:rtl w:val="0"/>
        </w:rPr>
      </w:r>
    </w:p>
    <w:p w:rsidR="00000000" w:rsidDel="00000000" w:rsidP="00000000" w:rsidRDefault="00000000" w:rsidRPr="00000000" w14:paraId="00000002">
      <w:pPr>
        <w:spacing w:after="0" w:before="258" w:line="240" w:lineRule="auto"/>
        <w:jc w:val="center"/>
        <w:rPr>
          <w:sz w:val="24"/>
          <w:szCs w:val="24"/>
        </w:rPr>
      </w:pPr>
      <w:r w:rsidDel="00000000" w:rsidR="00000000" w:rsidRPr="00000000">
        <w:rPr>
          <w:color w:val="000000"/>
          <w:sz w:val="24"/>
          <w:szCs w:val="24"/>
          <w:u w:val="single"/>
          <w:rtl w:val="0"/>
        </w:rPr>
        <w:t xml:space="preserve">Minutes</w:t>
      </w:r>
      <w:r w:rsidDel="00000000" w:rsidR="00000000" w:rsidRPr="00000000">
        <w:rPr>
          <w:rtl w:val="0"/>
        </w:rPr>
      </w:r>
    </w:p>
    <w:p w:rsidR="00000000" w:rsidDel="00000000" w:rsidP="00000000" w:rsidRDefault="00000000" w:rsidRPr="00000000" w14:paraId="00000003">
      <w:pPr>
        <w:spacing w:after="0" w:before="793" w:line="240" w:lineRule="auto"/>
        <w:ind w:left="6" w:firstLine="0"/>
        <w:rPr>
          <w:sz w:val="24"/>
          <w:szCs w:val="24"/>
        </w:rPr>
      </w:pPr>
      <w:r w:rsidDel="00000000" w:rsidR="00000000" w:rsidRPr="00000000">
        <w:rPr>
          <w:sz w:val="24"/>
          <w:szCs w:val="24"/>
          <w:rtl w:val="0"/>
        </w:rPr>
        <w:t xml:space="preserve">Friday, September 12, 2025</w:t>
      </w:r>
      <w:r w:rsidDel="00000000" w:rsidR="00000000" w:rsidRPr="00000000">
        <w:rPr>
          <w:color w:val="000000"/>
          <w:sz w:val="24"/>
          <w:szCs w:val="24"/>
          <w:rtl w:val="0"/>
        </w:rPr>
        <w:tab/>
        <w:tab/>
        <w:tab/>
        <w:tab/>
        <w:tab/>
        <w:tab/>
        <w:tab/>
        <w:t xml:space="preserve">        </w:t>
        <w:tab/>
        <w:t xml:space="preserve">                            </w:t>
      </w:r>
      <w:r w:rsidDel="00000000" w:rsidR="00000000" w:rsidRPr="00000000">
        <w:rPr>
          <w:sz w:val="24"/>
          <w:szCs w:val="24"/>
          <w:rtl w:val="0"/>
        </w:rPr>
        <w:t xml:space="preserve">11 am</w:t>
      </w:r>
      <w:r w:rsidDel="00000000" w:rsidR="00000000" w:rsidRPr="00000000">
        <w:rPr>
          <w:color w:val="000000"/>
          <w:sz w:val="24"/>
          <w:szCs w:val="24"/>
          <w:rtl w:val="0"/>
        </w:rPr>
        <w:br w:type="textWrapping"/>
        <w:br w:type="textWrapping"/>
        <w:t xml:space="preserve">Present: </w:t>
      </w:r>
      <w:r w:rsidDel="00000000" w:rsidR="00000000" w:rsidRPr="00000000">
        <w:rPr>
          <w:sz w:val="24"/>
          <w:szCs w:val="24"/>
          <w:rtl w:val="0"/>
        </w:rPr>
        <w:t xml:space="preserve">F. Kayed </w:t>
      </w:r>
      <w:r w:rsidDel="00000000" w:rsidR="00000000" w:rsidRPr="00000000">
        <w:rPr>
          <w:color w:val="000000"/>
          <w:sz w:val="24"/>
          <w:szCs w:val="24"/>
          <w:rtl w:val="0"/>
        </w:rPr>
        <w:t xml:space="preserve">(President), Z. Nettey (Executive)</w:t>
      </w:r>
      <w:r w:rsidDel="00000000" w:rsidR="00000000" w:rsidRPr="00000000">
        <w:rPr>
          <w:sz w:val="24"/>
          <w:szCs w:val="24"/>
          <w:rtl w:val="0"/>
        </w:rPr>
        <w:t xml:space="preserve">, D. Tessaro (Executive),  G. Nowlan (Staff), </w:t>
      </w:r>
      <w:r w:rsidDel="00000000" w:rsidR="00000000" w:rsidRPr="00000000">
        <w:rPr>
          <w:color w:val="000000"/>
          <w:sz w:val="24"/>
          <w:szCs w:val="24"/>
          <w:rtl w:val="0"/>
        </w:rPr>
        <w:t xml:space="preserve">J. Seto (</w:t>
      </w:r>
      <w:r w:rsidDel="00000000" w:rsidR="00000000" w:rsidRPr="00000000">
        <w:rPr>
          <w:sz w:val="24"/>
          <w:szCs w:val="24"/>
          <w:rtl w:val="0"/>
        </w:rPr>
        <w:t xml:space="preserve">Secretary</w:t>
      </w:r>
      <w:r w:rsidDel="00000000" w:rsidR="00000000" w:rsidRPr="00000000">
        <w:rPr>
          <w:color w:val="000000"/>
          <w:sz w:val="24"/>
          <w:szCs w:val="24"/>
          <w:rtl w:val="0"/>
        </w:rPr>
        <w:t xml:space="preserve">) </w:t>
      </w:r>
      <w:r w:rsidDel="00000000" w:rsidR="00000000" w:rsidRPr="00000000">
        <w:rPr>
          <w:sz w:val="24"/>
          <w:szCs w:val="24"/>
          <w:rtl w:val="0"/>
        </w:rPr>
        <w:br w:type="textWrapping"/>
        <w:br w:type="textWrapping"/>
        <w:t xml:space="preserve">The meeting was called to order at 11:15 am</w:t>
      </w:r>
      <w:r w:rsidDel="00000000" w:rsidR="00000000" w:rsidRPr="00000000">
        <w:rPr>
          <w:color w:val="000000"/>
          <w:sz w:val="24"/>
          <w:szCs w:val="24"/>
          <w:rtl w:val="0"/>
        </w:rPr>
        <w:br w:type="textWrapping"/>
        <w:br w:type="textWrapping"/>
        <w:t xml:space="preserve">1) </w:t>
        <w:tab/>
      </w:r>
      <w:r w:rsidDel="00000000" w:rsidR="00000000" w:rsidRPr="00000000">
        <w:rPr>
          <w:color w:val="000000"/>
          <w:sz w:val="24"/>
          <w:szCs w:val="24"/>
          <w:u w:val="single"/>
          <w:rtl w:val="0"/>
        </w:rPr>
        <w:t xml:space="preserve">Approval of the Agenda </w:t>
      </w:r>
      <w:r w:rsidDel="00000000" w:rsidR="00000000" w:rsidRPr="00000000">
        <w:rPr>
          <w:color w:val="000000"/>
          <w:sz w:val="24"/>
          <w:szCs w:val="24"/>
          <w:rtl w:val="0"/>
        </w:rPr>
        <w:br w:type="textWrapping"/>
        <w:br w:type="textWrapping"/>
        <w:tab/>
        <w:t xml:space="preserve">MOVED (</w:t>
      </w:r>
      <w:r w:rsidDel="00000000" w:rsidR="00000000" w:rsidRPr="00000000">
        <w:rPr>
          <w:sz w:val="24"/>
          <w:szCs w:val="24"/>
          <w:rtl w:val="0"/>
        </w:rPr>
        <w:t xml:space="preserve">Tessaro/Nettey</w:t>
      </w:r>
      <w:r w:rsidDel="00000000" w:rsidR="00000000" w:rsidRPr="00000000">
        <w:rPr>
          <w:color w:val="000000"/>
          <w:sz w:val="24"/>
          <w:szCs w:val="24"/>
          <w:rtl w:val="0"/>
        </w:rPr>
        <w:t xml:space="preserve">): “To approve the agenda as presented.”</w:t>
      </w:r>
      <w:r w:rsidDel="00000000" w:rsidR="00000000" w:rsidRPr="00000000">
        <w:rPr>
          <w:rtl w:val="0"/>
        </w:rPr>
      </w:r>
    </w:p>
    <w:p w:rsidR="00000000" w:rsidDel="00000000" w:rsidP="00000000" w:rsidRDefault="00000000" w:rsidRPr="00000000" w14:paraId="00000004">
      <w:pPr>
        <w:spacing w:after="0" w:line="240" w:lineRule="auto"/>
        <w:rPr>
          <w:sz w:val="24"/>
          <w:szCs w:val="24"/>
        </w:rPr>
      </w:pPr>
      <w:r w:rsidDel="00000000" w:rsidR="00000000" w:rsidRPr="00000000">
        <w:rPr>
          <w:rtl w:val="0"/>
        </w:rPr>
      </w:r>
    </w:p>
    <w:p w:rsidR="00000000" w:rsidDel="00000000" w:rsidP="00000000" w:rsidRDefault="00000000" w:rsidRPr="00000000" w14:paraId="00000005">
      <w:pPr>
        <w:spacing w:after="0" w:line="240" w:lineRule="auto"/>
        <w:ind w:firstLine="720"/>
        <w:rPr>
          <w:color w:val="000000"/>
          <w:sz w:val="24"/>
          <w:szCs w:val="24"/>
        </w:rPr>
      </w:pPr>
      <w:r w:rsidDel="00000000" w:rsidR="00000000" w:rsidRPr="00000000">
        <w:rPr>
          <w:color w:val="000000"/>
          <w:sz w:val="24"/>
          <w:szCs w:val="24"/>
          <w:rtl w:val="0"/>
        </w:rPr>
        <w:t xml:space="preserve">*CARRIED</w:t>
        <w:br w:type="textWrapping"/>
      </w:r>
    </w:p>
    <w:p w:rsidR="00000000" w:rsidDel="00000000" w:rsidP="00000000" w:rsidRDefault="00000000" w:rsidRPr="00000000" w14:paraId="00000006">
      <w:pPr>
        <w:spacing w:after="0" w:line="240" w:lineRule="auto"/>
        <w:rPr>
          <w:sz w:val="24"/>
          <w:szCs w:val="24"/>
        </w:rPr>
      </w:pPr>
      <w:r w:rsidDel="00000000" w:rsidR="00000000" w:rsidRPr="00000000">
        <w:rPr>
          <w:color w:val="000000"/>
          <w:sz w:val="24"/>
          <w:szCs w:val="24"/>
          <w:rtl w:val="0"/>
        </w:rPr>
        <w:t xml:space="preserve">2) </w:t>
        <w:tab/>
      </w:r>
      <w:r w:rsidDel="00000000" w:rsidR="00000000" w:rsidRPr="00000000">
        <w:rPr>
          <w:color w:val="000000"/>
          <w:sz w:val="24"/>
          <w:szCs w:val="24"/>
          <w:u w:val="single"/>
          <w:rtl w:val="0"/>
        </w:rPr>
        <w:t xml:space="preserve">Approval of the Previous Minutes </w:t>
      </w:r>
      <w:r w:rsidDel="00000000" w:rsidR="00000000" w:rsidRPr="00000000">
        <w:rPr>
          <w:rtl w:val="0"/>
        </w:rPr>
      </w:r>
    </w:p>
    <w:p w:rsidR="00000000" w:rsidDel="00000000" w:rsidP="00000000" w:rsidRDefault="00000000" w:rsidRPr="00000000" w14:paraId="00000007">
      <w:pPr>
        <w:spacing w:after="0" w:line="240" w:lineRule="auto"/>
        <w:rPr>
          <w:sz w:val="24"/>
          <w:szCs w:val="24"/>
        </w:rPr>
      </w:pPr>
      <w:r w:rsidDel="00000000" w:rsidR="00000000" w:rsidRPr="00000000">
        <w:rPr>
          <w:color w:val="000000"/>
          <w:sz w:val="24"/>
          <w:szCs w:val="24"/>
          <w:rtl w:val="0"/>
        </w:rPr>
        <w:br w:type="textWrapping"/>
        <w:tab/>
      </w:r>
      <w:r w:rsidDel="00000000" w:rsidR="00000000" w:rsidRPr="00000000">
        <w:rPr>
          <w:sz w:val="24"/>
          <w:szCs w:val="24"/>
          <w:rtl w:val="0"/>
        </w:rPr>
        <w:t xml:space="preserve">MOVED (Nettey/Kayed): “To approve the previous minutes of August 14, 2025 as presented” </w:t>
        <w:br w:type="textWrapping"/>
        <w:tab/>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9">
      <w:pPr>
        <w:spacing w:after="0" w:line="240" w:lineRule="auto"/>
        <w:rPr>
          <w:sz w:val="24"/>
          <w:szCs w:val="24"/>
        </w:rPr>
      </w:pPr>
      <w:r w:rsidDel="00000000" w:rsidR="00000000" w:rsidRPr="00000000">
        <w:rPr>
          <w:rtl w:val="0"/>
        </w:rPr>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ab/>
        <w:t xml:space="preserve">MOVED (Kayed/Tessaro):  “To approve the previous minutes of August 25, 2025 as presented” </w:t>
        <w:br w:type="textWrapping"/>
        <w:tab/>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ab/>
        <w:t xml:space="preserve">*CARRIED </w:t>
      </w:r>
    </w:p>
    <w:p w:rsidR="00000000" w:rsidDel="00000000" w:rsidP="00000000" w:rsidRDefault="00000000" w:rsidRPr="00000000" w14:paraId="0000000C">
      <w:pPr>
        <w:spacing w:after="0" w:before="258" w:line="240" w:lineRule="auto"/>
        <w:ind w:left="10" w:firstLine="0"/>
        <w:rPr>
          <w:sz w:val="24"/>
          <w:szCs w:val="24"/>
        </w:rPr>
      </w:pPr>
      <w:r w:rsidDel="00000000" w:rsidR="00000000" w:rsidRPr="00000000">
        <w:rPr>
          <w:color w:val="000000"/>
          <w:sz w:val="24"/>
          <w:szCs w:val="24"/>
          <w:rtl w:val="0"/>
        </w:rPr>
        <w:t xml:space="preserve">3)</w:t>
        <w:tab/>
      </w:r>
      <w:r w:rsidDel="00000000" w:rsidR="00000000" w:rsidRPr="00000000">
        <w:rPr>
          <w:sz w:val="24"/>
          <w:szCs w:val="24"/>
          <w:u w:val="single"/>
          <w:rtl w:val="0"/>
        </w:rPr>
        <w:t xml:space="preserve">Report of the Executive</w:t>
        <w:br w:type="textWrapping"/>
      </w:r>
      <w:r w:rsidDel="00000000" w:rsidR="00000000" w:rsidRPr="00000000">
        <w:rPr>
          <w:rtl w:val="0"/>
        </w:rPr>
      </w:r>
    </w:p>
    <w:p w:rsidR="00000000" w:rsidDel="00000000" w:rsidP="00000000" w:rsidRDefault="00000000" w:rsidRPr="00000000" w14:paraId="0000000D">
      <w:pPr>
        <w:spacing w:after="0" w:line="240" w:lineRule="auto"/>
        <w:ind w:left="720" w:firstLine="0"/>
        <w:rPr>
          <w:sz w:val="24"/>
          <w:szCs w:val="24"/>
        </w:rPr>
      </w:pPr>
      <w:r w:rsidDel="00000000" w:rsidR="00000000" w:rsidRPr="00000000">
        <w:rPr>
          <w:sz w:val="24"/>
          <w:szCs w:val="24"/>
          <w:rtl w:val="0"/>
        </w:rPr>
        <w:t xml:space="preserve">Farida reported that the CR/NCR survey has not been done yet - it has been difficult to get everyone together.  She and the UTSU president decided they would work on the survey to get it done.  She also reported that she and Dean would be meeting with the Syllabus Archive Committee next week.</w:t>
      </w:r>
    </w:p>
    <w:p w:rsidR="00000000" w:rsidDel="00000000" w:rsidP="00000000" w:rsidRDefault="00000000" w:rsidRPr="00000000" w14:paraId="0000000E">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0F">
      <w:pPr>
        <w:spacing w:after="0" w:line="240" w:lineRule="auto"/>
        <w:ind w:left="720" w:firstLine="0"/>
        <w:rPr>
          <w:sz w:val="24"/>
          <w:szCs w:val="24"/>
        </w:rPr>
      </w:pPr>
      <w:r w:rsidDel="00000000" w:rsidR="00000000" w:rsidRPr="00000000">
        <w:rPr>
          <w:sz w:val="24"/>
          <w:szCs w:val="24"/>
          <w:rtl w:val="0"/>
        </w:rPr>
        <w:t xml:space="preserve">Zayne reported that the Call Out for Arbor Editors went out and so far he has received 23 applications.   Next week, he will be putting out the call for submissions with a mid-November deadline.</w:t>
      </w:r>
    </w:p>
    <w:p w:rsidR="00000000" w:rsidDel="00000000" w:rsidP="00000000" w:rsidRDefault="00000000" w:rsidRPr="00000000" w14:paraId="00000010">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1">
      <w:pPr>
        <w:spacing w:after="0" w:line="240" w:lineRule="auto"/>
        <w:ind w:left="720" w:firstLine="0"/>
        <w:rPr>
          <w:sz w:val="24"/>
          <w:szCs w:val="24"/>
        </w:rPr>
      </w:pPr>
      <w:r w:rsidDel="00000000" w:rsidR="00000000" w:rsidRPr="00000000">
        <w:rPr>
          <w:sz w:val="24"/>
          <w:szCs w:val="24"/>
          <w:rtl w:val="0"/>
        </w:rPr>
        <w:t xml:space="preserve">He and Dean have been working on some dates for the AI panel - once they have some selected, Jane will look into space.  They also have a list of potential professors to invite to the panel but they won’t reach out until we have secured a date and a venue.  There will be 4 panelists: Professor McCahan and a prof from CS, the Social Sciences and the Sciences.  Farida suggested Professor Michelle Arnot.</w:t>
      </w:r>
    </w:p>
    <w:p w:rsidR="00000000" w:rsidDel="00000000" w:rsidP="00000000" w:rsidRDefault="00000000" w:rsidRPr="00000000" w14:paraId="00000012">
      <w:pPr>
        <w:spacing w:after="0" w:line="240" w:lineRule="auto"/>
        <w:ind w:left="720" w:firstLine="0"/>
        <w:rPr>
          <w:sz w:val="24"/>
          <w:szCs w:val="24"/>
        </w:rPr>
      </w:pPr>
      <w:r w:rsidDel="00000000" w:rsidR="00000000" w:rsidRPr="00000000">
        <w:rPr>
          <w:rtl w:val="0"/>
        </w:rPr>
      </w:r>
    </w:p>
    <w:p w:rsidR="00000000" w:rsidDel="00000000" w:rsidP="00000000" w:rsidRDefault="00000000" w:rsidRPr="00000000" w14:paraId="00000013">
      <w:pPr>
        <w:spacing w:after="0" w:line="240" w:lineRule="auto"/>
        <w:ind w:left="720" w:firstLine="0"/>
        <w:rPr>
          <w:sz w:val="24"/>
          <w:szCs w:val="24"/>
        </w:rPr>
      </w:pPr>
      <w:r w:rsidDel="00000000" w:rsidR="00000000" w:rsidRPr="00000000">
        <w:rPr>
          <w:sz w:val="24"/>
          <w:szCs w:val="24"/>
          <w:rtl w:val="0"/>
        </w:rPr>
        <w:t xml:space="preserve">Dean reported on a meeting he attended on Assessment and AI, organized by the Teaching and Learning Office.  He shared his notes and his take-aways with the Executive.  One thing he highlighted was that instructors are prohibited from using AI for grading - no AI detection tools allowed.  The UofT policy leaves AI usage for students to the total discretion of the instructor.</w:t>
      </w:r>
    </w:p>
    <w:p w:rsidR="00000000" w:rsidDel="00000000" w:rsidP="00000000" w:rsidRDefault="00000000" w:rsidRPr="00000000" w14:paraId="00000014">
      <w:pPr>
        <w:spacing w:after="0" w:line="240" w:lineRule="auto"/>
        <w:ind w:left="720" w:firstLine="0"/>
        <w:rPr>
          <w:sz w:val="24"/>
          <w:szCs w:val="24"/>
        </w:rPr>
      </w:pPr>
      <w:r w:rsidDel="00000000" w:rsidR="00000000" w:rsidRPr="00000000">
        <w:rPr>
          <w:sz w:val="24"/>
          <w:szCs w:val="24"/>
          <w:rtl w:val="0"/>
        </w:rPr>
        <w:t xml:space="preserve">Dean also reported that the Call for the URC Selections Committee has gone out and he will be making an IG post today.  Now he has to work on finding instructors for the committee.  He will start by reaching out to last  year’s group.</w:t>
      </w:r>
    </w:p>
    <w:p w:rsidR="00000000" w:rsidDel="00000000" w:rsidP="00000000" w:rsidRDefault="00000000" w:rsidRPr="00000000" w14:paraId="00000015">
      <w:pPr>
        <w:spacing w:after="0" w:line="240" w:lineRule="auto"/>
        <w:ind w:left="0" w:firstLine="0"/>
        <w:rPr>
          <w:sz w:val="24"/>
          <w:szCs w:val="24"/>
        </w:rPr>
      </w:pPr>
      <w:r w:rsidDel="00000000" w:rsidR="00000000" w:rsidRPr="00000000">
        <w:rPr>
          <w:sz w:val="24"/>
          <w:szCs w:val="24"/>
          <w:rtl w:val="0"/>
        </w:rPr>
        <w:tab/>
      </w:r>
    </w:p>
    <w:p w:rsidR="00000000" w:rsidDel="00000000" w:rsidP="00000000" w:rsidRDefault="00000000" w:rsidRPr="00000000" w14:paraId="00000016">
      <w:pPr>
        <w:ind w:left="0" w:firstLine="0"/>
        <w:jc w:val="both"/>
        <w:rPr>
          <w:sz w:val="24"/>
          <w:szCs w:val="24"/>
          <w:u w:val="single"/>
        </w:rPr>
      </w:pPr>
      <w:r w:rsidDel="00000000" w:rsidR="00000000" w:rsidRPr="00000000">
        <w:rPr>
          <w:sz w:val="24"/>
          <w:szCs w:val="24"/>
          <w:rtl w:val="0"/>
        </w:rPr>
        <w:t xml:space="preserve">4)</w:t>
        <w:tab/>
      </w:r>
      <w:r w:rsidDel="00000000" w:rsidR="00000000" w:rsidRPr="00000000">
        <w:rPr>
          <w:sz w:val="24"/>
          <w:szCs w:val="24"/>
          <w:u w:val="single"/>
          <w:rtl w:val="0"/>
        </w:rPr>
        <w:t xml:space="preserve">Report of the Staff</w:t>
      </w:r>
    </w:p>
    <w:p w:rsidR="00000000" w:rsidDel="00000000" w:rsidP="00000000" w:rsidRDefault="00000000" w:rsidRPr="00000000" w14:paraId="00000017">
      <w:pPr>
        <w:ind w:left="720" w:firstLine="0"/>
        <w:jc w:val="both"/>
        <w:rPr>
          <w:sz w:val="24"/>
          <w:szCs w:val="24"/>
        </w:rPr>
      </w:pPr>
      <w:r w:rsidDel="00000000" w:rsidR="00000000" w:rsidRPr="00000000">
        <w:rPr>
          <w:sz w:val="24"/>
          <w:szCs w:val="24"/>
          <w:rtl w:val="0"/>
        </w:rPr>
        <w:t xml:space="preserve">Gavin reported that there is movement on final exams be posted to the Exam Repository which has now moved and is housed in “T Space”.   He also asked the Executive to look over the CSSU’s mockup and provide feedback so the CSSU knows they are heading in the right direction.  The Forum and Calendar feature will be added later, once the site is actually functioning.  He will schedule some times for the CS team to meet with the Executive.</w:t>
      </w:r>
    </w:p>
    <w:p w:rsidR="00000000" w:rsidDel="00000000" w:rsidP="00000000" w:rsidRDefault="00000000" w:rsidRPr="00000000" w14:paraId="00000018">
      <w:pPr>
        <w:ind w:left="720" w:firstLine="0"/>
        <w:jc w:val="both"/>
        <w:rPr>
          <w:sz w:val="24"/>
          <w:szCs w:val="24"/>
        </w:rPr>
      </w:pPr>
      <w:r w:rsidDel="00000000" w:rsidR="00000000" w:rsidRPr="00000000">
        <w:rPr>
          <w:sz w:val="24"/>
          <w:szCs w:val="24"/>
          <w:rtl w:val="0"/>
        </w:rPr>
        <w:t xml:space="preserve">Jane brought up the two donation requests that came in yesterday.  The Executive agreed to $150 for the United Nations Students’ Association and $200 for the Little Thinkers Lab.</w:t>
      </w:r>
    </w:p>
    <w:p w:rsidR="00000000" w:rsidDel="00000000" w:rsidP="00000000" w:rsidRDefault="00000000" w:rsidRPr="00000000" w14:paraId="00000019">
      <w:pPr>
        <w:ind w:left="0" w:firstLine="0"/>
        <w:jc w:val="both"/>
        <w:rPr>
          <w:sz w:val="24"/>
          <w:szCs w:val="24"/>
          <w:u w:val="single"/>
        </w:rPr>
      </w:pPr>
      <w:r w:rsidDel="00000000" w:rsidR="00000000" w:rsidRPr="00000000">
        <w:rPr>
          <w:sz w:val="24"/>
          <w:szCs w:val="24"/>
          <w:rtl w:val="0"/>
        </w:rPr>
        <w:t xml:space="preserve">5)</w:t>
        <w:tab/>
      </w:r>
      <w:r w:rsidDel="00000000" w:rsidR="00000000" w:rsidRPr="00000000">
        <w:rPr>
          <w:sz w:val="24"/>
          <w:szCs w:val="24"/>
          <w:u w:val="single"/>
          <w:rtl w:val="0"/>
        </w:rPr>
        <w:t xml:space="preserve">Other Business</w:t>
      </w:r>
    </w:p>
    <w:p w:rsidR="00000000" w:rsidDel="00000000" w:rsidP="00000000" w:rsidRDefault="00000000" w:rsidRPr="00000000" w14:paraId="0000001A">
      <w:pPr>
        <w:ind w:left="0" w:firstLine="0"/>
        <w:rPr>
          <w:sz w:val="24"/>
          <w:szCs w:val="24"/>
        </w:rPr>
      </w:pPr>
      <w:r w:rsidDel="00000000" w:rsidR="00000000" w:rsidRPr="00000000">
        <w:rPr>
          <w:sz w:val="24"/>
          <w:szCs w:val="24"/>
          <w:rtl w:val="0"/>
        </w:rPr>
        <w:tab/>
        <w:t xml:space="preserve">The Executive talked about what items would be on the agenda for the first Dean’s meeting.</w:t>
      </w:r>
    </w:p>
    <w:p w:rsidR="00000000" w:rsidDel="00000000" w:rsidP="00000000" w:rsidRDefault="00000000" w:rsidRPr="00000000" w14:paraId="0000001B">
      <w:pPr>
        <w:ind w:left="0" w:firstLine="720"/>
        <w:rPr>
          <w:sz w:val="24"/>
          <w:szCs w:val="24"/>
        </w:rPr>
      </w:pPr>
      <w:r w:rsidDel="00000000" w:rsidR="00000000" w:rsidRPr="00000000">
        <w:rPr>
          <w:sz w:val="24"/>
          <w:szCs w:val="24"/>
          <w:rtl w:val="0"/>
        </w:rPr>
        <w:t xml:space="preserve">Dean asked that his ASSU email be used for communication regarding ASSU issues.  Same with</w:t>
        <w:tab/>
        <w:br w:type="textWrapping"/>
        <w:tab/>
        <w:t xml:space="preserve">Farida.  </w:t>
      </w:r>
    </w:p>
    <w:p w:rsidR="00000000" w:rsidDel="00000000" w:rsidP="00000000" w:rsidRDefault="00000000" w:rsidRPr="00000000" w14:paraId="0000001C">
      <w:pPr>
        <w:ind w:left="0" w:firstLine="720"/>
        <w:rPr>
          <w:color w:val="1d1c1d"/>
          <w:sz w:val="24"/>
          <w:szCs w:val="24"/>
          <w:highlight w:val="white"/>
        </w:rPr>
      </w:pPr>
      <w:r w:rsidDel="00000000" w:rsidR="00000000" w:rsidRPr="00000000">
        <w:rPr>
          <w:sz w:val="24"/>
          <w:szCs w:val="24"/>
          <w:rtl w:val="0"/>
        </w:rPr>
        <w:t xml:space="preserve">Dean has had a chance to investigate options for wireless microphones for recording reels.  He</w:t>
        <w:br w:type="textWrapping"/>
        <w:tab/>
        <w:t xml:space="preserve">suggested the </w:t>
      </w:r>
      <w:r w:rsidDel="00000000" w:rsidR="00000000" w:rsidRPr="00000000">
        <w:rPr>
          <w:color w:val="1d1c1d"/>
          <w:sz w:val="24"/>
          <w:szCs w:val="24"/>
          <w:highlight w:val="white"/>
          <w:rtl w:val="0"/>
        </w:rPr>
        <w:t xml:space="preserve">DJI Mic 2 which is on sale now at Best Buy for $304.</w:t>
      </w:r>
    </w:p>
    <w:p w:rsidR="00000000" w:rsidDel="00000000" w:rsidP="00000000" w:rsidRDefault="00000000" w:rsidRPr="00000000" w14:paraId="0000001D">
      <w:pPr>
        <w:ind w:left="0" w:firstLine="720"/>
        <w:rPr>
          <w:color w:val="1d1c1d"/>
          <w:sz w:val="24"/>
          <w:szCs w:val="24"/>
          <w:highlight w:val="white"/>
        </w:rPr>
      </w:pPr>
      <w:r w:rsidDel="00000000" w:rsidR="00000000" w:rsidRPr="00000000">
        <w:rPr>
          <w:color w:val="1d1c1d"/>
          <w:sz w:val="24"/>
          <w:szCs w:val="24"/>
          <w:highlight w:val="white"/>
          <w:rtl w:val="0"/>
        </w:rPr>
        <w:t xml:space="preserve">MOVED(Tessaro/Kayed): “That ASSU purchase the DJI Mic 2 from BestBuy.”</w:t>
      </w:r>
    </w:p>
    <w:p w:rsidR="00000000" w:rsidDel="00000000" w:rsidP="00000000" w:rsidRDefault="00000000" w:rsidRPr="00000000" w14:paraId="0000001E">
      <w:pPr>
        <w:ind w:left="0" w:firstLine="720"/>
        <w:rPr>
          <w:color w:val="1d1c1d"/>
          <w:sz w:val="24"/>
          <w:szCs w:val="24"/>
          <w:highlight w:val="white"/>
        </w:rPr>
      </w:pPr>
      <w:r w:rsidDel="00000000" w:rsidR="00000000" w:rsidRPr="00000000">
        <w:rPr>
          <w:color w:val="1d1c1d"/>
          <w:sz w:val="24"/>
          <w:szCs w:val="24"/>
          <w:highlight w:val="white"/>
          <w:rtl w:val="0"/>
        </w:rPr>
        <w:t xml:space="preserve">*CARRIED</w:t>
      </w:r>
    </w:p>
    <w:p w:rsidR="00000000" w:rsidDel="00000000" w:rsidP="00000000" w:rsidRDefault="00000000" w:rsidRPr="00000000" w14:paraId="0000001F">
      <w:pPr>
        <w:ind w:left="720" w:firstLine="0"/>
        <w:rPr>
          <w:color w:val="1d1c1d"/>
          <w:sz w:val="24"/>
          <w:szCs w:val="24"/>
          <w:highlight w:val="white"/>
        </w:rPr>
      </w:pPr>
      <w:r w:rsidDel="00000000" w:rsidR="00000000" w:rsidRPr="00000000">
        <w:rPr>
          <w:color w:val="1d1c1d"/>
          <w:sz w:val="24"/>
          <w:szCs w:val="24"/>
          <w:highlight w:val="white"/>
          <w:rtl w:val="0"/>
        </w:rPr>
        <w:t xml:space="preserve">Dean informed the Executive that a UofT Professor (Political Science and Religion) is being harassed for her personal views that were posted recently on her own social media.  The University has put her on leave, probably for her own protection and her classes are on hold right now.   Dean will keep us updated on the situation.</w:t>
      </w:r>
    </w:p>
    <w:p w:rsidR="00000000" w:rsidDel="00000000" w:rsidP="00000000" w:rsidRDefault="00000000" w:rsidRPr="00000000" w14:paraId="00000020">
      <w:pPr>
        <w:ind w:left="0" w:firstLine="0"/>
        <w:rPr>
          <w:sz w:val="24"/>
          <w:szCs w:val="24"/>
          <w:u w:val="single"/>
        </w:rPr>
      </w:pPr>
      <w:r w:rsidDel="00000000" w:rsidR="00000000" w:rsidRPr="00000000">
        <w:rPr>
          <w:sz w:val="24"/>
          <w:szCs w:val="24"/>
          <w:rtl w:val="0"/>
        </w:rPr>
        <w:t xml:space="preserve">6</w:t>
      </w:r>
      <w:r w:rsidDel="00000000" w:rsidR="00000000" w:rsidRPr="00000000">
        <w:rPr>
          <w:sz w:val="24"/>
          <w:szCs w:val="24"/>
          <w:rtl w:val="0"/>
        </w:rPr>
        <w:t xml:space="preserve">)</w:t>
        <w:tab/>
      </w:r>
      <w:r w:rsidDel="00000000" w:rsidR="00000000" w:rsidRPr="00000000">
        <w:rPr>
          <w:sz w:val="24"/>
          <w:szCs w:val="24"/>
          <w:u w:val="single"/>
          <w:rtl w:val="0"/>
        </w:rPr>
        <w:t xml:space="preserve">Adjournment</w:t>
      </w:r>
    </w:p>
    <w:p w:rsidR="00000000" w:rsidDel="00000000" w:rsidP="00000000" w:rsidRDefault="00000000" w:rsidRPr="00000000" w14:paraId="00000021">
      <w:pPr>
        <w:ind w:left="0" w:firstLine="720"/>
        <w:rPr>
          <w:sz w:val="24"/>
          <w:szCs w:val="24"/>
        </w:rPr>
      </w:pPr>
      <w:r w:rsidDel="00000000" w:rsidR="00000000" w:rsidRPr="00000000">
        <w:rPr>
          <w:sz w:val="24"/>
          <w:szCs w:val="24"/>
          <w:rtl w:val="0"/>
        </w:rPr>
        <w:t xml:space="preserve">MOVED(Nettey/Tessaro): “To adjourn.”</w:t>
      </w:r>
    </w:p>
    <w:p w:rsidR="00000000" w:rsidDel="00000000" w:rsidP="00000000" w:rsidRDefault="00000000" w:rsidRPr="00000000" w14:paraId="00000022">
      <w:pPr>
        <w:ind w:left="0" w:firstLine="720"/>
        <w:rPr>
          <w:sz w:val="24"/>
          <w:szCs w:val="24"/>
        </w:rPr>
      </w:pPr>
      <w:r w:rsidDel="00000000" w:rsidR="00000000" w:rsidRPr="00000000">
        <w:rPr>
          <w:sz w:val="24"/>
          <w:szCs w:val="24"/>
          <w:rtl w:val="0"/>
        </w:rPr>
        <w:t xml:space="preserve">*CARRIED</w:t>
        <w:br w:type="textWrapping"/>
        <w:tab/>
      </w:r>
    </w:p>
    <w:p w:rsidR="00000000" w:rsidDel="00000000" w:rsidP="00000000" w:rsidRDefault="00000000" w:rsidRPr="00000000" w14:paraId="00000023">
      <w:pPr>
        <w:rPr>
          <w:sz w:val="24"/>
          <w:szCs w:val="24"/>
        </w:rPr>
      </w:pPr>
      <w:r w:rsidDel="00000000" w:rsidR="00000000" w:rsidRPr="00000000">
        <w:rPr>
          <w:sz w:val="24"/>
          <w:szCs w:val="24"/>
          <w:rtl w:val="0"/>
        </w:rPr>
        <w:t xml:space="preserve">Secretary to the Executive</w:t>
      </w:r>
    </w:p>
    <w:p w:rsidR="00000000" w:rsidDel="00000000" w:rsidP="00000000" w:rsidRDefault="00000000" w:rsidRPr="00000000" w14:paraId="00000024">
      <w:pPr>
        <w:rPr>
          <w:sz w:val="24"/>
          <w:szCs w:val="24"/>
        </w:rPr>
      </w:pPr>
      <w:r w:rsidDel="00000000" w:rsidR="00000000" w:rsidRPr="00000000">
        <w:rPr>
          <w:sz w:val="24"/>
          <w:szCs w:val="24"/>
          <w:rtl w:val="0"/>
        </w:rPr>
        <w:t xml:space="preserve">js</w:t>
        <w:br w:type="textWrapping"/>
        <w:t xml:space="preserve">cupe 1281</w:t>
      </w:r>
    </w:p>
    <w:sectPr>
      <w:headerReference r:id="rId7" w:type="default"/>
      <w:pgSz w:h="15840" w:w="12240" w:orient="portrait"/>
      <w:pgMar w:bottom="900" w:top="425" w:left="900" w:right="810" w:header="270"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CA"/>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53C86"/>
    <w:pPr>
      <w:spacing w:after="0" w:line="240" w:lineRule="auto"/>
    </w:pPr>
    <w:rPr>
      <w:rFonts w:ascii="Tahoma" w:cs="Tahoma" w:hAnsi="Tahoma"/>
      <w:sz w:val="16"/>
      <w:szCs w:val="16"/>
      <w:lang w:val="en-US"/>
    </w:rPr>
  </w:style>
  <w:style w:type="character" w:styleId="BalloonTextChar" w:customStyle="1">
    <w:name w:val="Balloon Text Char"/>
    <w:basedOn w:val="DefaultParagraphFont"/>
    <w:link w:val="BalloonText"/>
    <w:uiPriority w:val="99"/>
    <w:semiHidden w:val="1"/>
    <w:rsid w:val="00B53C86"/>
    <w:rPr>
      <w:rFonts w:ascii="Tahoma" w:cs="Tahoma" w:hAnsi="Tahoma"/>
      <w:sz w:val="16"/>
      <w:szCs w:val="16"/>
    </w:rPr>
  </w:style>
  <w:style w:type="paragraph" w:styleId="Header">
    <w:name w:val="header"/>
    <w:basedOn w:val="Normal"/>
    <w:link w:val="HeaderChar"/>
    <w:uiPriority w:val="99"/>
    <w:unhideWhenUsed w:val="1"/>
    <w:rsid w:val="00453F7A"/>
    <w:pPr>
      <w:tabs>
        <w:tab w:val="center" w:pos="4680"/>
        <w:tab w:val="right" w:pos="9360"/>
      </w:tabs>
      <w:spacing w:after="0" w:line="240" w:lineRule="auto"/>
    </w:pPr>
    <w:rPr>
      <w:lang w:val="en-US"/>
    </w:rPr>
  </w:style>
  <w:style w:type="character" w:styleId="HeaderChar" w:customStyle="1">
    <w:name w:val="Header Char"/>
    <w:basedOn w:val="DefaultParagraphFont"/>
    <w:link w:val="Header"/>
    <w:uiPriority w:val="99"/>
    <w:rsid w:val="00453F7A"/>
  </w:style>
  <w:style w:type="paragraph" w:styleId="Footer">
    <w:name w:val="footer"/>
    <w:basedOn w:val="Normal"/>
    <w:link w:val="FooterChar"/>
    <w:uiPriority w:val="99"/>
    <w:unhideWhenUsed w:val="1"/>
    <w:rsid w:val="00453F7A"/>
    <w:pPr>
      <w:tabs>
        <w:tab w:val="center" w:pos="4680"/>
        <w:tab w:val="right" w:pos="9360"/>
      </w:tabs>
      <w:spacing w:after="0" w:line="240" w:lineRule="auto"/>
    </w:pPr>
    <w:rPr>
      <w:lang w:val="en-US"/>
    </w:rPr>
  </w:style>
  <w:style w:type="character" w:styleId="FooterChar" w:customStyle="1">
    <w:name w:val="Footer Char"/>
    <w:basedOn w:val="DefaultParagraphFont"/>
    <w:link w:val="Footer"/>
    <w:uiPriority w:val="99"/>
    <w:rsid w:val="00453F7A"/>
  </w:style>
  <w:style w:type="character" w:styleId="Hyperlink">
    <w:name w:val="Hyperlink"/>
    <w:basedOn w:val="DefaultParagraphFont"/>
    <w:rsid w:val="004114B7"/>
    <w:rPr>
      <w:color w:val="0000ff"/>
      <w:u w:val="single"/>
    </w:rPr>
  </w:style>
  <w:style w:type="character" w:styleId="UnresolvedMention">
    <w:name w:val="Unresolved Mention"/>
    <w:basedOn w:val="DefaultParagraphFont"/>
    <w:uiPriority w:val="99"/>
    <w:semiHidden w:val="1"/>
    <w:unhideWhenUsed w:val="1"/>
    <w:rsid w:val="00CC721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FweW4mEM2J4NylfkYdYhQYtVew==">CgMxLjA4AHIhMWFlUHhxWllBZmQ2REdVZEF0RFB3TDRmQ09DdmxQc0Fr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2025-01-13T19:27:00Z</dcterms:created>
  <dc:creator>Jane Seto Paul</dc:creator>
</cp:coreProperties>
</file>