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color w:val="000000"/>
          <w:sz w:val="24"/>
          <w:szCs w:val="24"/>
        </w:rPr>
      </w:pPr>
      <w:r w:rsidDel="00000000" w:rsidR="00000000" w:rsidRPr="00000000">
        <w:rPr>
          <w:color w:val="000000"/>
          <w:sz w:val="24"/>
          <w:szCs w:val="24"/>
          <w:rtl w:val="0"/>
        </w:rPr>
        <w:t xml:space="preserve">Monday, </w:t>
      </w:r>
      <w:r w:rsidDel="00000000" w:rsidR="00000000" w:rsidRPr="00000000">
        <w:rPr>
          <w:sz w:val="24"/>
          <w:szCs w:val="24"/>
          <w:rtl w:val="0"/>
        </w:rPr>
        <w:t xml:space="preserve">March 3rd 2025</w:t>
      </w:r>
      <w:r w:rsidDel="00000000" w:rsidR="00000000" w:rsidRPr="00000000">
        <w:rPr>
          <w:color w:val="000000"/>
          <w:sz w:val="24"/>
          <w:szCs w:val="24"/>
          <w:rtl w:val="0"/>
        </w:rPr>
        <w:tab/>
        <w:tab/>
        <w:tab/>
        <w:tab/>
        <w:tab/>
        <w:tab/>
        <w:tab/>
        <w:tab/>
        <w:t xml:space="preserve">12:1</w:t>
      </w:r>
      <w:r w:rsidDel="00000000" w:rsidR="00000000" w:rsidRPr="00000000">
        <w:rPr>
          <w:sz w:val="24"/>
          <w:szCs w:val="24"/>
          <w:rtl w:val="0"/>
        </w:rPr>
        <w:t xml:space="preserve">0</w:t>
      </w:r>
      <w:r w:rsidDel="00000000" w:rsidR="00000000" w:rsidRPr="00000000">
        <w:rPr>
          <w:color w:val="000000"/>
          <w:sz w:val="24"/>
          <w:szCs w:val="24"/>
          <w:rtl w:val="0"/>
        </w:rPr>
        <w:t xml:space="preserve"> pm</w:t>
        <w:br w:type="textWrapping"/>
        <w:br w:type="textWrapping"/>
        <w:t xml:space="preserve">Present: F. Sadid (President), F. </w:t>
      </w:r>
      <w:r w:rsidDel="00000000" w:rsidR="00000000" w:rsidRPr="00000000">
        <w:rPr>
          <w:sz w:val="24"/>
          <w:szCs w:val="24"/>
          <w:rtl w:val="0"/>
        </w:rPr>
        <w:t xml:space="preserve">Kayed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M. Rodrigo (Executive), M. Wong (Executive),</w:t>
      </w:r>
      <w:r w:rsidDel="00000000" w:rsidR="00000000" w:rsidRPr="00000000">
        <w:rPr>
          <w:color w:val="000000"/>
          <w:sz w:val="24"/>
          <w:szCs w:val="24"/>
          <w:rtl w:val="0"/>
        </w:rPr>
        <w:t xml:space="preserve"> G. Nowlan (</w:t>
      </w:r>
      <w:r w:rsidDel="00000000" w:rsidR="00000000" w:rsidRPr="00000000">
        <w:rPr>
          <w:sz w:val="24"/>
          <w:szCs w:val="24"/>
          <w:rtl w:val="0"/>
        </w:rPr>
        <w:t xml:space="preserve">Secretary</w:t>
      </w:r>
      <w:r w:rsidDel="00000000" w:rsidR="00000000" w:rsidRPr="00000000">
        <w:rPr>
          <w:color w:val="000000"/>
          <w:sz w:val="24"/>
          <w:szCs w:val="24"/>
          <w:rtl w:val="0"/>
        </w:rPr>
        <w:t xml:space="preserve">), J. Seto (S</w:t>
      </w:r>
      <w:r w:rsidDel="00000000" w:rsidR="00000000" w:rsidRPr="00000000">
        <w:rPr>
          <w:sz w:val="24"/>
          <w:szCs w:val="24"/>
          <w:rtl w:val="0"/>
        </w:rPr>
        <w:t xml:space="preserve">taff</w:t>
      </w:r>
      <w:r w:rsidDel="00000000" w:rsidR="00000000" w:rsidRPr="00000000">
        <w:rPr>
          <w:color w:val="000000"/>
          <w:sz w:val="24"/>
          <w:szCs w:val="24"/>
          <w:rtl w:val="0"/>
        </w:rPr>
        <w:t xml:space="preserve">)</w:t>
      </w:r>
    </w:p>
    <w:p w:rsidR="00000000" w:rsidDel="00000000" w:rsidP="00000000" w:rsidRDefault="00000000" w:rsidRPr="00000000" w14:paraId="00000004">
      <w:pPr>
        <w:spacing w:after="0" w:before="793" w:line="240" w:lineRule="auto"/>
        <w:ind w:left="6" w:firstLine="0"/>
        <w:rPr>
          <w:sz w:val="24"/>
          <w:szCs w:val="24"/>
        </w:rPr>
      </w:pPr>
      <w:r w:rsidDel="00000000" w:rsidR="00000000" w:rsidRPr="00000000">
        <w:rPr>
          <w:sz w:val="24"/>
          <w:szCs w:val="24"/>
          <w:rtl w:val="0"/>
        </w:rPr>
        <w:t xml:space="preserve">The meeting was called to order at 12:15pm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w:t>
      </w:r>
      <w:r w:rsidDel="00000000" w:rsidR="00000000" w:rsidRPr="00000000">
        <w:rPr>
          <w:sz w:val="24"/>
          <w:szCs w:val="24"/>
          <w:rtl w:val="0"/>
        </w:rPr>
        <w:t xml:space="preserve">Kayed</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 </w:t>
      </w:r>
      <w:r w:rsidDel="00000000" w:rsidR="00000000" w:rsidRPr="00000000">
        <w:rPr>
          <w:sz w:val="24"/>
          <w:szCs w:val="24"/>
          <w:u w:val="single"/>
          <w:rtl w:val="0"/>
        </w:rPr>
        <w:t xml:space="preserve">Feb</w:t>
      </w:r>
      <w:r w:rsidDel="00000000" w:rsidR="00000000" w:rsidRPr="00000000">
        <w:rPr>
          <w:color w:val="000000"/>
          <w:sz w:val="24"/>
          <w:szCs w:val="24"/>
          <w:u w:val="single"/>
          <w:rtl w:val="0"/>
        </w:rPr>
        <w:t xml:space="preserve"> </w:t>
      </w:r>
      <w:r w:rsidDel="00000000" w:rsidR="00000000" w:rsidRPr="00000000">
        <w:rPr>
          <w:sz w:val="24"/>
          <w:szCs w:val="24"/>
          <w:u w:val="single"/>
          <w:rtl w:val="0"/>
        </w:rPr>
        <w:t xml:space="preserve">24</w:t>
      </w:r>
      <w:r w:rsidDel="00000000" w:rsidR="00000000" w:rsidRPr="00000000">
        <w:rPr>
          <w:color w:val="000000"/>
          <w:sz w:val="24"/>
          <w:szCs w:val="24"/>
          <w:u w:val="single"/>
          <w:rtl w:val="0"/>
        </w:rPr>
        <w:t xml:space="preserve">th 202</w:t>
      </w:r>
      <w:r w:rsidDel="00000000" w:rsidR="00000000" w:rsidRPr="00000000">
        <w:rPr>
          <w:sz w:val="24"/>
          <w:szCs w:val="24"/>
          <w:u w:val="single"/>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(Wong/Kayed) “To approve the previous minutes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09">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President</w:t>
      </w:r>
      <w:r w:rsidDel="00000000" w:rsidR="00000000" w:rsidRPr="00000000">
        <w:rPr>
          <w:rtl w:val="0"/>
        </w:rPr>
      </w:r>
    </w:p>
    <w:p w:rsidR="00000000" w:rsidDel="00000000" w:rsidP="00000000" w:rsidRDefault="00000000" w:rsidRPr="00000000" w14:paraId="0000000A">
      <w:pPr>
        <w:spacing w:after="0" w:before="258" w:line="240" w:lineRule="auto"/>
        <w:ind w:left="720" w:firstLine="0"/>
        <w:rPr>
          <w:sz w:val="24"/>
          <w:szCs w:val="24"/>
        </w:rPr>
      </w:pPr>
      <w:r w:rsidDel="00000000" w:rsidR="00000000" w:rsidRPr="00000000">
        <w:rPr>
          <w:sz w:val="24"/>
          <w:szCs w:val="24"/>
          <w:rtl w:val="0"/>
        </w:rPr>
        <w:t xml:space="preserve">F. Sadid reported that they met Monday the 24th of Feb with the CR/NCR team of student leaders about the proposal. The plan so far is to meet with Faculty/College Registrars and then the University Registrar to present the proposal and have them agree to make the change to the CR/NCR date. </w:t>
      </w:r>
    </w:p>
    <w:p w:rsidR="00000000" w:rsidDel="00000000" w:rsidP="00000000" w:rsidRDefault="00000000" w:rsidRPr="00000000" w14:paraId="0000000B">
      <w:pPr>
        <w:spacing w:after="0" w:before="258" w:line="240" w:lineRule="auto"/>
        <w:ind w:left="720" w:firstLine="0"/>
        <w:rPr>
          <w:sz w:val="24"/>
          <w:szCs w:val="24"/>
        </w:rPr>
      </w:pPr>
      <w:r w:rsidDel="00000000" w:rsidR="00000000" w:rsidRPr="00000000">
        <w:rPr>
          <w:sz w:val="24"/>
          <w:szCs w:val="24"/>
          <w:rtl w:val="0"/>
        </w:rPr>
        <w:t xml:space="preserve">Sadid met with the UofT Sexual Violence Policy review team to discuss updating the policy. This is a standard review that occurs every few years. Some of the feedback Sadid presented them was 1) making the consequences of violating the policy clear to students so that they know the stakes of their conduct and 2) have a timeline for the case to be resolved quickly so that students know that the University takes it seriously. </w:t>
        <w:br w:type="textWrapping"/>
        <w:br w:type="textWrapping"/>
        <w:t xml:space="preserve">Sadid also proposed a mandatory session in college orientation to go over the policy and expectations for students on campus.  </w:t>
      </w:r>
    </w:p>
    <w:p w:rsidR="00000000" w:rsidDel="00000000" w:rsidP="00000000" w:rsidRDefault="00000000" w:rsidRPr="00000000" w14:paraId="0000000C">
      <w:pPr>
        <w:spacing w:after="0" w:before="258"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ind w:left="720" w:hanging="720"/>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Executive</w:t>
      </w:r>
    </w:p>
    <w:p w:rsidR="00000000" w:rsidDel="00000000" w:rsidP="00000000" w:rsidRDefault="00000000" w:rsidRPr="00000000" w14:paraId="0000000E">
      <w:pPr>
        <w:ind w:left="720" w:hanging="720"/>
        <w:rPr>
          <w:sz w:val="24"/>
          <w:szCs w:val="24"/>
        </w:rPr>
      </w:pPr>
      <w:r w:rsidDel="00000000" w:rsidR="00000000" w:rsidRPr="00000000">
        <w:rPr>
          <w:sz w:val="24"/>
          <w:szCs w:val="24"/>
          <w:rtl w:val="0"/>
        </w:rPr>
        <w:tab/>
        <w:t xml:space="preserve">Kayed and Rodrigo reported that Arbor had a design editor chosen and that the journal is coming along nicely.</w:t>
      </w:r>
    </w:p>
    <w:p w:rsidR="00000000" w:rsidDel="00000000" w:rsidP="00000000" w:rsidRDefault="00000000" w:rsidRPr="00000000" w14:paraId="0000000F">
      <w:pPr>
        <w:ind w:left="720" w:hanging="720"/>
        <w:rPr>
          <w:sz w:val="24"/>
          <w:szCs w:val="24"/>
        </w:rPr>
      </w:pPr>
      <w:r w:rsidDel="00000000" w:rsidR="00000000" w:rsidRPr="00000000">
        <w:rPr>
          <w:sz w:val="24"/>
          <w:szCs w:val="24"/>
          <w:rtl w:val="0"/>
        </w:rPr>
        <w:tab/>
        <w:t xml:space="preserve">Nettey reported that the next Podcast  episode will be up shortly. </w:t>
      </w:r>
    </w:p>
    <w:p w:rsidR="00000000" w:rsidDel="00000000" w:rsidP="00000000" w:rsidRDefault="00000000" w:rsidRPr="00000000" w14:paraId="00000010">
      <w:pPr>
        <w:ind w:left="1440" w:hanging="720"/>
        <w:rPr>
          <w:sz w:val="24"/>
          <w:szCs w:val="24"/>
        </w:rPr>
      </w:pPr>
      <w:r w:rsidDel="00000000" w:rsidR="00000000" w:rsidRPr="00000000">
        <w:rPr>
          <w:sz w:val="24"/>
          <w:szCs w:val="24"/>
          <w:rtl w:val="0"/>
        </w:rPr>
        <w:t xml:space="preserve">Wong received the thanks of the entire Exec team for their amazing work with the URC. </w:t>
        <w:br w:type="textWrapping"/>
        <w:tab/>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5)</w:t>
        <w:tab/>
      </w:r>
      <w:r w:rsidDel="00000000" w:rsidR="00000000" w:rsidRPr="00000000">
        <w:rPr>
          <w:sz w:val="24"/>
          <w:szCs w:val="24"/>
          <w:u w:val="single"/>
          <w:rtl w:val="0"/>
        </w:rPr>
        <w:t xml:space="preserve">Report of the Staff</w:t>
      </w:r>
      <w:r w:rsidDel="00000000" w:rsidR="00000000" w:rsidRPr="00000000">
        <w:rPr>
          <w:rtl w:val="0"/>
        </w:rPr>
      </w:r>
    </w:p>
    <w:p w:rsidR="00000000" w:rsidDel="00000000" w:rsidP="00000000" w:rsidRDefault="00000000" w:rsidRPr="00000000" w14:paraId="00000012">
      <w:pPr>
        <w:spacing w:after="0" w:line="240" w:lineRule="auto"/>
        <w:ind w:left="720" w:firstLine="0"/>
        <w:jc w:val="both"/>
        <w:rPr>
          <w:sz w:val="24"/>
          <w:szCs w:val="24"/>
        </w:rPr>
      </w:pPr>
      <w:r w:rsidDel="00000000" w:rsidR="00000000" w:rsidRPr="00000000">
        <w:rPr>
          <w:sz w:val="24"/>
          <w:szCs w:val="24"/>
          <w:rtl w:val="0"/>
        </w:rPr>
        <w:t xml:space="preserve">J. Seto reported the the agenda for this week’s Deans meeting would be finalized shortly and to add any pressing agenda items.</w:t>
      </w:r>
    </w:p>
    <w:p w:rsidR="00000000" w:rsidDel="00000000" w:rsidP="00000000" w:rsidRDefault="00000000" w:rsidRPr="00000000" w14:paraId="0000001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4">
      <w:pPr>
        <w:spacing w:after="0" w:line="240" w:lineRule="auto"/>
        <w:ind w:left="720" w:firstLine="0"/>
        <w:jc w:val="both"/>
        <w:rPr>
          <w:sz w:val="24"/>
          <w:szCs w:val="24"/>
        </w:rPr>
      </w:pPr>
      <w:r w:rsidDel="00000000" w:rsidR="00000000" w:rsidRPr="00000000">
        <w:rPr>
          <w:sz w:val="24"/>
          <w:szCs w:val="24"/>
          <w:rtl w:val="0"/>
        </w:rPr>
        <w:t xml:space="preserve">Seto also reported that unfortunately the Dean could not make the award social and would send Associate Dean, Students Wood in her sted. </w:t>
      </w:r>
    </w:p>
    <w:p w:rsidR="00000000" w:rsidDel="00000000" w:rsidP="00000000" w:rsidRDefault="00000000" w:rsidRPr="00000000" w14:paraId="00000015">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8">
      <w:pPr>
        <w:spacing w:after="0" w:line="240" w:lineRule="auto"/>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Dean for the Day Winner </w:t>
      </w:r>
    </w:p>
    <w:p w:rsidR="00000000" w:rsidDel="00000000" w:rsidP="00000000" w:rsidRDefault="00000000" w:rsidRPr="00000000" w14:paraId="00000019">
      <w:pPr>
        <w:spacing w:after="0" w:line="240" w:lineRule="auto"/>
        <w:ind w:left="0" w:firstLine="0"/>
        <w:jc w:val="both"/>
        <w:rPr>
          <w:sz w:val="24"/>
          <w:szCs w:val="24"/>
          <w:u w:val="single"/>
        </w:rPr>
      </w:pPr>
      <w:r w:rsidDel="00000000" w:rsidR="00000000" w:rsidRPr="00000000">
        <w:rPr>
          <w:rtl w:val="0"/>
        </w:rPr>
      </w:r>
    </w:p>
    <w:p w:rsidR="00000000" w:rsidDel="00000000" w:rsidP="00000000" w:rsidRDefault="00000000" w:rsidRPr="00000000" w14:paraId="0000001A">
      <w:pPr>
        <w:spacing w:after="0" w:line="240" w:lineRule="auto"/>
        <w:ind w:left="720" w:firstLine="0"/>
        <w:jc w:val="both"/>
        <w:rPr>
          <w:sz w:val="24"/>
          <w:szCs w:val="24"/>
        </w:rPr>
      </w:pPr>
      <w:r w:rsidDel="00000000" w:rsidR="00000000" w:rsidRPr="00000000">
        <w:rPr>
          <w:sz w:val="24"/>
          <w:szCs w:val="24"/>
          <w:rtl w:val="0"/>
        </w:rPr>
        <w:t xml:space="preserve">The Exec had a fulsome discussion about who of the applicants would be selected for the Dean for the Day. There were a number of very qualified applicants who had put in good applications. The Exec had a very difficult time choosing. </w:t>
      </w:r>
    </w:p>
    <w:p w:rsidR="00000000" w:rsidDel="00000000" w:rsidP="00000000" w:rsidRDefault="00000000" w:rsidRPr="00000000" w14:paraId="0000001B">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720" w:firstLine="0"/>
        <w:jc w:val="both"/>
        <w:rPr>
          <w:sz w:val="24"/>
          <w:szCs w:val="24"/>
        </w:rPr>
      </w:pPr>
      <w:r w:rsidDel="00000000" w:rsidR="00000000" w:rsidRPr="00000000">
        <w:rPr>
          <w:sz w:val="24"/>
          <w:szCs w:val="24"/>
          <w:rtl w:val="0"/>
        </w:rPr>
        <w:t xml:space="preserve">The Exec focused their discussion on some of the extracurriculars that the applicants could participate with the Dean and their merits.</w:t>
      </w:r>
    </w:p>
    <w:p w:rsidR="00000000" w:rsidDel="00000000" w:rsidP="00000000" w:rsidRDefault="00000000" w:rsidRPr="00000000" w14:paraId="0000001D">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ind w:left="720" w:firstLine="0"/>
        <w:jc w:val="both"/>
        <w:rPr>
          <w:sz w:val="24"/>
          <w:szCs w:val="24"/>
        </w:rPr>
      </w:pPr>
      <w:r w:rsidDel="00000000" w:rsidR="00000000" w:rsidRPr="00000000">
        <w:rPr>
          <w:sz w:val="24"/>
          <w:szCs w:val="24"/>
          <w:rtl w:val="0"/>
        </w:rPr>
        <w:t xml:space="preserve">The Exec proposed voting by ranked ballot.</w:t>
      </w:r>
    </w:p>
    <w:p w:rsidR="00000000" w:rsidDel="00000000" w:rsidP="00000000" w:rsidRDefault="00000000" w:rsidRPr="00000000" w14:paraId="0000001F">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720" w:firstLine="0"/>
        <w:jc w:val="both"/>
        <w:rPr>
          <w:sz w:val="24"/>
          <w:szCs w:val="24"/>
        </w:rPr>
      </w:pPr>
      <w:r w:rsidDel="00000000" w:rsidR="00000000" w:rsidRPr="00000000">
        <w:rPr>
          <w:sz w:val="24"/>
          <w:szCs w:val="24"/>
          <w:rtl w:val="0"/>
        </w:rPr>
        <w:t xml:space="preserve">After three rounds of ranked ballot choices the Exec had decided on Fateen Kabir to be the Dean for the Day</w:t>
      </w:r>
    </w:p>
    <w:p w:rsidR="00000000" w:rsidDel="00000000" w:rsidP="00000000" w:rsidRDefault="00000000" w:rsidRPr="00000000" w14:paraId="00000021">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22">
      <w:pPr>
        <w:ind w:left="0" w:firstLine="0"/>
        <w:jc w:val="both"/>
        <w:rPr>
          <w:sz w:val="24"/>
          <w:szCs w:val="24"/>
        </w:rPr>
      </w:pPr>
      <w:r w:rsidDel="00000000" w:rsidR="00000000" w:rsidRPr="00000000">
        <w:rPr>
          <w:sz w:val="24"/>
          <w:szCs w:val="24"/>
          <w:rtl w:val="0"/>
        </w:rPr>
        <w:t xml:space="preserve">7)</w:t>
        <w:tab/>
      </w:r>
      <w:r w:rsidDel="00000000" w:rsidR="00000000" w:rsidRPr="00000000">
        <w:rPr>
          <w:sz w:val="24"/>
          <w:szCs w:val="24"/>
          <w:u w:val="single"/>
          <w:rtl w:val="0"/>
        </w:rPr>
        <w:t xml:space="preserve">Other Business</w:t>
      </w:r>
      <w:r w:rsidDel="00000000" w:rsidR="00000000" w:rsidRPr="00000000">
        <w:rPr>
          <w:rtl w:val="0"/>
        </w:rPr>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 xml:space="preserve">There were two reminders for other business: The ASSU Awards meeting selection on March 7th from 4-7pm and for the Exec to pick a time to meet for an Exec social.</w:t>
      </w:r>
    </w:p>
    <w:p w:rsidR="00000000" w:rsidDel="00000000" w:rsidP="00000000" w:rsidRDefault="00000000" w:rsidRPr="00000000" w14:paraId="00000024">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Adjournment</w:t>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ab/>
        <w:t xml:space="preserve">MOVED (Rodrigo/Nettey) “To Adjourn” </w:t>
        <w:br w:type="textWrapping"/>
        <w:tab/>
        <w:t xml:space="preserve">*CARRIED</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The meeting adjourned at 1:10pm </w:t>
      </w:r>
    </w:p>
    <w:p w:rsidR="00000000" w:rsidDel="00000000" w:rsidP="00000000" w:rsidRDefault="00000000" w:rsidRPr="00000000" w14:paraId="00000028">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9">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1qolZxRAgZxVVSuEtGcJ49Dtg==">CgMxLjA4AHIhMXhhbkFkLU1qRTJxTTQ4WWdoNTdXU3pKOW1qZHlwWGlW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